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8" w:type="dxa"/>
        <w:tblInd w:w="93" w:type="dxa"/>
        <w:tblLook w:val="04A0"/>
      </w:tblPr>
      <w:tblGrid>
        <w:gridCol w:w="4294"/>
        <w:gridCol w:w="216"/>
        <w:gridCol w:w="236"/>
        <w:gridCol w:w="1908"/>
        <w:gridCol w:w="1070"/>
        <w:gridCol w:w="1754"/>
      </w:tblGrid>
      <w:tr w:rsidR="00CE0A7C" w:rsidRPr="00CE0A7C" w:rsidTr="00CE0A7C">
        <w:trPr>
          <w:trHeight w:val="360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ОТЧЁТ о результатах конт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ольной деятельности </w:t>
            </w:r>
          </w:p>
        </w:tc>
      </w:tr>
      <w:tr w:rsidR="00CE0A7C" w:rsidRPr="00CE0A7C" w:rsidTr="00CE0A7C">
        <w:trPr>
          <w:trHeight w:val="37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органа внутреннего муниципального финансового контроля</w:t>
            </w:r>
          </w:p>
        </w:tc>
      </w:tr>
      <w:tr w:rsidR="00CE0A7C" w:rsidRPr="00CE0A7C" w:rsidTr="00CE0A7C">
        <w:trPr>
          <w:trHeight w:val="34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EC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1 января 202</w:t>
            </w:r>
            <w:r w:rsidR="00EC6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E0A7C" w:rsidRPr="00CE0A7C" w:rsidTr="004D2CDE">
        <w:trPr>
          <w:trHeight w:val="345"/>
        </w:trPr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</w:t>
            </w:r>
          </w:p>
        </w:tc>
      </w:tr>
      <w:tr w:rsidR="00CE0A7C" w:rsidRPr="00CE0A7C" w:rsidTr="004D2CDE">
        <w:trPr>
          <w:trHeight w:val="345"/>
        </w:trPr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4D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D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EC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E0A7C" w:rsidRPr="00CE0A7C" w:rsidTr="004D2CDE">
        <w:trPr>
          <w:trHeight w:val="1470"/>
        </w:trPr>
        <w:tc>
          <w:tcPr>
            <w:tcW w:w="4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органа          контроля: Управление финансов администрации </w:t>
            </w:r>
            <w:proofErr w:type="spellStart"/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Богородского</w:t>
            </w:r>
            <w:proofErr w:type="spellEnd"/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 Кировской области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42769281</w:t>
            </w:r>
          </w:p>
        </w:tc>
      </w:tr>
      <w:tr w:rsidR="00CE0A7C" w:rsidRPr="00CE0A7C" w:rsidTr="004D2CDE">
        <w:trPr>
          <w:trHeight w:val="480"/>
        </w:trPr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Периодичность: годовая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ОКТМО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33506000051</w:t>
            </w:r>
          </w:p>
        </w:tc>
      </w:tr>
      <w:tr w:rsidR="00CE0A7C" w:rsidRPr="00CE0A7C" w:rsidTr="004D2CDE">
        <w:trPr>
          <w:trHeight w:val="345"/>
        </w:trPr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A7C" w:rsidRPr="00CE0A7C" w:rsidTr="004D2CDE">
        <w:trPr>
          <w:trHeight w:val="345"/>
        </w:trPr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</w:t>
            </w:r>
          </w:p>
        </w:tc>
      </w:tr>
      <w:tr w:rsidR="00CE0A7C" w:rsidRPr="00CE0A7C" w:rsidTr="00CE0A7C">
        <w:trPr>
          <w:trHeight w:val="360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A7C" w:rsidRPr="00CE0A7C" w:rsidRDefault="00CE0A7C" w:rsidP="00CE0A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A7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CDE" w:rsidRPr="004D2CDE" w:rsidTr="004D2CDE">
        <w:trPr>
          <w:trHeight w:val="103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4D2CDE" w:rsidRPr="004D2CDE" w:rsidTr="004D2CDE">
        <w:trPr>
          <w:trHeight w:val="22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4D2CDE" w:rsidRPr="004D2CDE" w:rsidTr="004D2CDE">
        <w:trPr>
          <w:trHeight w:val="81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Объём проверенных средств  при осуществлении внутреннего государственного (муниципального) финансового контроля, тыс</w:t>
            </w:r>
            <w:proofErr w:type="gramStart"/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ублей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2186,28</w:t>
            </w:r>
          </w:p>
        </w:tc>
      </w:tr>
      <w:tr w:rsidR="004D2CDE" w:rsidRPr="004D2CDE" w:rsidTr="004D2CDE">
        <w:trPr>
          <w:trHeight w:val="30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 них: 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2CDE" w:rsidRPr="004D2CDE" w:rsidTr="004D2CDE">
        <w:trPr>
          <w:trHeight w:val="114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средствам федерального бюджета, бюджета субъекта Российской Федераци</w:t>
            </w: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 бюджета) и средствам, предоставленным из федерального бюджета, бюджета субъекта Российской  Федерации (местного бюджета)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2186,28</w:t>
            </w:r>
          </w:p>
        </w:tc>
      </w:tr>
      <w:tr w:rsidR="004D2CDE" w:rsidRPr="004D2CDE" w:rsidTr="004D2CDE">
        <w:trPr>
          <w:trHeight w:val="79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средством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бюджетов государственных </w:t>
            </w:r>
            <w:proofErr w:type="spell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венебюджетных</w:t>
            </w:r>
            <w:proofErr w:type="spell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фондов Российской Федерации (территориальных государственных внебюджетных фондов)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010/2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135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проверенных средств при осуществлении контроля в сфере закупок, предусмотренного 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</w:t>
            </w: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д(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строки 010)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60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Выявлено нарушений при осуществлении внутреннего (муниципального) финансового контроля на сумму, тыс</w:t>
            </w: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ублей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sz w:val="20"/>
                <w:szCs w:val="20"/>
              </w:rPr>
              <w:t>53,39</w:t>
            </w:r>
          </w:p>
        </w:tc>
      </w:tr>
      <w:tr w:rsidR="004D2CDE" w:rsidRPr="004D2CDE" w:rsidTr="004D2CDE">
        <w:trPr>
          <w:trHeight w:val="30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из них: 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2CDE" w:rsidRPr="004D2CDE" w:rsidTr="004D2CDE">
        <w:trPr>
          <w:trHeight w:val="106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</w:t>
            </w:r>
            <w:proofErr w:type="spell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субъектаРосссийской</w:t>
            </w:r>
            <w:proofErr w:type="spell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Федерации (местного бюджета)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020/1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53,39</w:t>
            </w:r>
          </w:p>
        </w:tc>
      </w:tr>
      <w:tr w:rsidR="004D2CDE" w:rsidRPr="004D2CDE" w:rsidTr="004D2CDE">
        <w:trPr>
          <w:trHeight w:val="61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020/2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117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020)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82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провыедённых</w:t>
            </w:r>
            <w:proofErr w:type="spell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D2CDE" w:rsidRPr="004D2CDE" w:rsidTr="004D2CDE">
        <w:trPr>
          <w:trHeight w:val="30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2CDE" w:rsidRPr="004D2CDE" w:rsidTr="004D2CDE">
        <w:trPr>
          <w:trHeight w:val="36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соответствии с планом контрольных мероприятий 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D2CDE" w:rsidRPr="004D2CDE" w:rsidTr="004D2CDE">
        <w:trPr>
          <w:trHeight w:val="30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внеплановые ревизии и проверки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D2CDE" w:rsidRPr="004D2CDE" w:rsidTr="004D2CDE">
        <w:trPr>
          <w:trHeight w:val="88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D2CDE" w:rsidRPr="004D2CDE" w:rsidTr="004D2CDE">
        <w:trPr>
          <w:trHeight w:val="118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040)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81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106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050)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55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проведённых обследований при осуществлении внутреннего государственног</w:t>
            </w:r>
            <w:proofErr w:type="gramStart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муниципального) финансового контроля, единиц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31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в соответствии с планом контрольных мероприятий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2CDE" w:rsidRPr="004D2CDE" w:rsidTr="004D2CDE">
        <w:trPr>
          <w:trHeight w:val="30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DE" w:rsidRPr="004D2CDE" w:rsidRDefault="004D2C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внеплановые обследования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DE" w:rsidRPr="004D2CDE" w:rsidRDefault="004D2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D2CDE" w:rsidRPr="004D2CDE" w:rsidRDefault="004D2CDE" w:rsidP="004D2C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DE" w:rsidRPr="004D2CDE" w:rsidRDefault="004D2CDE" w:rsidP="004D2CD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2CDE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D2CDE" w:rsidRPr="004D2CDE" w:rsidRDefault="004D2CDE" w:rsidP="004D2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DE">
        <w:rPr>
          <w:rFonts w:ascii="Times New Roman" w:hAnsi="Times New Roman" w:cs="Times New Roman"/>
          <w:b/>
          <w:sz w:val="28"/>
          <w:szCs w:val="28"/>
        </w:rPr>
        <w:t xml:space="preserve">к отчёту  о результатах контрольной деятельности управления финансов администрации </w:t>
      </w:r>
      <w:proofErr w:type="spellStart"/>
      <w:r w:rsidRPr="004D2CDE">
        <w:rPr>
          <w:rFonts w:ascii="Times New Roman" w:hAnsi="Times New Roman" w:cs="Times New Roman"/>
          <w:b/>
          <w:sz w:val="28"/>
          <w:szCs w:val="28"/>
        </w:rPr>
        <w:t>Богородского</w:t>
      </w:r>
      <w:proofErr w:type="spellEnd"/>
      <w:r w:rsidRPr="004D2CD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Кировской области  по осуществлению внутреннего муниципального финансового контроля за 2024 год.</w:t>
      </w:r>
    </w:p>
    <w:p w:rsidR="004D2CDE" w:rsidRPr="004D2CDE" w:rsidRDefault="004D2CDE" w:rsidP="004D2C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По состоянию на 01.01.2025 года  общая штатная численность управления финансов администрации </w:t>
      </w:r>
      <w:proofErr w:type="spellStart"/>
      <w:r w:rsidRPr="004D2CDE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4D2CDE">
        <w:rPr>
          <w:rFonts w:ascii="Times New Roman" w:hAnsi="Times New Roman" w:cs="Times New Roman"/>
          <w:sz w:val="28"/>
          <w:szCs w:val="28"/>
        </w:rPr>
        <w:t xml:space="preserve"> муниципального округа составила 12 единиц, в том числе   одна  штатная единица  ревизионного работника -  гл</w:t>
      </w:r>
      <w:proofErr w:type="gramStart"/>
      <w:r w:rsidRPr="004D2CD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D2CDE">
        <w:rPr>
          <w:rFonts w:ascii="Times New Roman" w:hAnsi="Times New Roman" w:cs="Times New Roman"/>
          <w:sz w:val="28"/>
          <w:szCs w:val="28"/>
        </w:rPr>
        <w:t xml:space="preserve">пециалист по контрольно-ревизионной работе управления финансов администрации </w:t>
      </w:r>
      <w:proofErr w:type="spellStart"/>
      <w:r w:rsidRPr="004D2CDE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4D2CDE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которая на начало 2025 года является вакантной.   В осуществлении контрольных мероприятий  в 2024 году принимали  участие  6 специалистов управления финансов. 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    Объём </w:t>
      </w:r>
      <w:proofErr w:type="gramStart"/>
      <w:r w:rsidRPr="004D2CDE">
        <w:rPr>
          <w:rFonts w:ascii="Times New Roman" w:hAnsi="Times New Roman" w:cs="Times New Roman"/>
          <w:sz w:val="28"/>
          <w:szCs w:val="28"/>
        </w:rPr>
        <w:t>бюджетных средств, затраченных на содержание органа контроля  в текущем году составил</w:t>
      </w:r>
      <w:proofErr w:type="gramEnd"/>
      <w:r w:rsidRPr="004D2CDE">
        <w:rPr>
          <w:rFonts w:ascii="Times New Roman" w:hAnsi="Times New Roman" w:cs="Times New Roman"/>
          <w:sz w:val="28"/>
          <w:szCs w:val="28"/>
        </w:rPr>
        <w:t xml:space="preserve"> 8005,6 тыс. рублей.  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  Назначение экспертиз, необходимых для проведения контрольных мероприятий, а так же привлечение независимых экспертов  в 2024 году не проводилось.  Производство дел об административных правонарушениях органом контроля в текущем периоде  не осуществлялось. 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  Жалобы и исковые заявления на решения органа контроля, а так же жалобы на действия (бездействия) должностных лиц органа контроля при осуществлении ими полномочий по внутреннему  муниципальному финансовому контролю не поступало.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4D2CDE">
        <w:rPr>
          <w:rFonts w:ascii="Times New Roman" w:hAnsi="Times New Roman" w:cs="Times New Roman"/>
          <w:sz w:val="28"/>
          <w:szCs w:val="28"/>
        </w:rPr>
        <w:t xml:space="preserve">      Управлением финансов администрации  </w:t>
      </w:r>
      <w:proofErr w:type="spellStart"/>
      <w:r w:rsidRPr="004D2CDE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4D2CDE">
        <w:rPr>
          <w:rFonts w:ascii="Times New Roman" w:hAnsi="Times New Roman" w:cs="Times New Roman"/>
          <w:sz w:val="28"/>
          <w:szCs w:val="28"/>
        </w:rPr>
        <w:t xml:space="preserve"> муниципального округа, в ходе осуществления им  контрольных мероприятий за  2024 год      всего выявлено 8 нарушений </w:t>
      </w:r>
      <w:proofErr w:type="gramStart"/>
      <w:r w:rsidRPr="004D2C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D2CDE">
        <w:rPr>
          <w:rFonts w:ascii="Times New Roman" w:hAnsi="Times New Roman" w:cs="Times New Roman"/>
          <w:sz w:val="28"/>
          <w:szCs w:val="28"/>
        </w:rPr>
        <w:t xml:space="preserve">в том числе 6 не суммовых)  на  сумму </w:t>
      </w:r>
      <w:r w:rsidRPr="004D2CDE">
        <w:rPr>
          <w:rFonts w:ascii="Times New Roman" w:hAnsi="Times New Roman" w:cs="Times New Roman"/>
          <w:b/>
          <w:sz w:val="28"/>
          <w:szCs w:val="28"/>
        </w:rPr>
        <w:t>53,39 тыс.</w:t>
      </w:r>
      <w:r w:rsidRPr="004D2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2CDE">
        <w:rPr>
          <w:rFonts w:ascii="Times New Roman" w:hAnsi="Times New Roman" w:cs="Times New Roman"/>
          <w:sz w:val="28"/>
          <w:szCs w:val="28"/>
        </w:rPr>
        <w:t>рублей.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  По результатам  контрольных  мероприятий    объектам  контроля   направлено  4  представления, на которые  получена информация по устранению выявленных нарушений, а так же принятия к сведению данных нарушений.</w:t>
      </w:r>
    </w:p>
    <w:p w:rsidR="004D2CDE" w:rsidRPr="004D2CDE" w:rsidRDefault="004D2CDE" w:rsidP="004D2CDE">
      <w:pPr>
        <w:spacing w:line="360" w:lineRule="auto"/>
        <w:jc w:val="both"/>
        <w:rPr>
          <w:rFonts w:ascii="Times New Roman" w:hAnsi="Times New Roman" w:cs="Times New Roman"/>
        </w:rPr>
      </w:pPr>
      <w:r w:rsidRPr="004D2CDE">
        <w:rPr>
          <w:rFonts w:ascii="Times New Roman" w:hAnsi="Times New Roman" w:cs="Times New Roman"/>
          <w:sz w:val="28"/>
          <w:szCs w:val="28"/>
        </w:rPr>
        <w:t xml:space="preserve">      Информации в правоохранительные органы, органы прокуратуры, а также  исковые заявления в суды, по основаниям, предусмотренным Бюджетным кодексом Российской Федерации,  управлением финансов в 2024 году  не направлялись.</w:t>
      </w:r>
    </w:p>
    <w:p w:rsidR="00AB0DF5" w:rsidRDefault="00AB0DF5" w:rsidP="003E4959">
      <w:pPr>
        <w:spacing w:line="360" w:lineRule="auto"/>
        <w:jc w:val="both"/>
      </w:pPr>
    </w:p>
    <w:sectPr w:rsidR="00AB0DF5" w:rsidSect="00CE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A7C"/>
    <w:rsid w:val="001B7615"/>
    <w:rsid w:val="003E4959"/>
    <w:rsid w:val="004D2CDE"/>
    <w:rsid w:val="006B10F6"/>
    <w:rsid w:val="00884C60"/>
    <w:rsid w:val="009B0841"/>
    <w:rsid w:val="00A6599C"/>
    <w:rsid w:val="00AB0DF5"/>
    <w:rsid w:val="00BD4CAA"/>
    <w:rsid w:val="00CE0A7C"/>
    <w:rsid w:val="00D772B8"/>
    <w:rsid w:val="00EC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11</cp:revision>
  <dcterms:created xsi:type="dcterms:W3CDTF">2023-03-27T06:11:00Z</dcterms:created>
  <dcterms:modified xsi:type="dcterms:W3CDTF">2025-04-17T08:32:00Z</dcterms:modified>
</cp:coreProperties>
</file>